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69A6" w:rsidRDefault="005C6648" w:rsidP="005C6648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-142875</wp:posOffset>
                </wp:positionV>
                <wp:extent cx="5305425" cy="11906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648" w:rsidRPr="005C6648" w:rsidRDefault="005C6648" w:rsidP="005C664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6648">
                              <w:rPr>
                                <w:b/>
                                <w:sz w:val="32"/>
                                <w:szCs w:val="32"/>
                              </w:rPr>
                              <w:t>QUESTIONNAIRE DE SANTE POUR LA PRATIQUE DES ACTIVITES AQUATIQUES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5C66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LA PISCINE DES BALCONS DU DAUPHINE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8.5pt;margin-top:-11.25pt;width:417.7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" fillcolor="white [3201]" strokeweight=".5pt">
                <v:textbox>
                  <w:txbxContent>
                    <w:p w:rsidR="005C6648" w:rsidRPr="005C6648" w:rsidRDefault="005C6648" w:rsidP="005C6648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6648">
                        <w:rPr>
                          <w:b/>
                          <w:sz w:val="32"/>
                          <w:szCs w:val="32"/>
                        </w:rPr>
                        <w:t>QUESTIONNAIRE DE SANTE POUR LA PRATIQUE DES ACTIVITES AQUATIQUES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5C6648">
                        <w:rPr>
                          <w:b/>
                          <w:sz w:val="32"/>
                          <w:szCs w:val="32"/>
                        </w:rPr>
                        <w:t xml:space="preserve"> A LA PISCINE DES BALCONS DU DAUPHINE</w:t>
                      </w:r>
                    </w:p>
                  </w:txbxContent>
                </v:textbox>
              </v:shape>
            </w:pict>
          </mc:Fallback>
        </mc:AlternateContent>
      </w:r>
      <w:r w:rsidR="009D69A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968091C" wp14:editId="173232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</w:t>
      </w:r>
      <w:r w:rsidR="00574D97">
        <w:rPr>
          <w:b/>
          <w:sz w:val="32"/>
          <w:szCs w:val="32"/>
        </w:rPr>
        <w:br/>
      </w:r>
    </w:p>
    <w:p w:rsidR="009D69A6" w:rsidRDefault="009D69A6" w:rsidP="00176C7C">
      <w:pPr>
        <w:jc w:val="center"/>
        <w:rPr>
          <w:b/>
          <w:sz w:val="32"/>
          <w:szCs w:val="32"/>
        </w:rPr>
      </w:pPr>
    </w:p>
    <w:p w:rsidR="009D69A6" w:rsidRDefault="00922E63" w:rsidP="00DA6E23">
      <w:pPr>
        <w:rPr>
          <w:sz w:val="24"/>
          <w:szCs w:val="24"/>
        </w:rPr>
      </w:pPr>
      <w:r>
        <w:rPr>
          <w:b/>
          <w:sz w:val="32"/>
          <w:szCs w:val="32"/>
        </w:rPr>
        <w:br/>
      </w:r>
    </w:p>
    <w:p w:rsidR="00DA6E23" w:rsidRPr="009455BD" w:rsidRDefault="00DA6E23" w:rsidP="00DA6E23">
      <w:pPr>
        <w:rPr>
          <w:sz w:val="24"/>
          <w:szCs w:val="24"/>
        </w:rPr>
      </w:pPr>
      <w:r w:rsidRPr="009455BD">
        <w:rPr>
          <w:sz w:val="24"/>
          <w:szCs w:val="24"/>
        </w:rPr>
        <w:t>NOM et Prénom : ……………………………………………………………………………………………………………………………………………………..</w:t>
      </w:r>
      <w:r w:rsidRPr="009455BD">
        <w:rPr>
          <w:sz w:val="24"/>
          <w:szCs w:val="24"/>
        </w:rPr>
        <w:br/>
        <w:t>Nom de l’activité : …………………………………………………………………. Horai</w:t>
      </w:r>
      <w:r w:rsidR="009455BD">
        <w:rPr>
          <w:sz w:val="24"/>
          <w:szCs w:val="24"/>
        </w:rPr>
        <w:t>res : ……………………………………</w:t>
      </w:r>
    </w:p>
    <w:p w:rsidR="00A2021E" w:rsidRPr="009455BD" w:rsidRDefault="00DA6E23" w:rsidP="009455BD">
      <w:pPr>
        <w:rPr>
          <w:b/>
          <w:color w:val="FF0000"/>
          <w:sz w:val="24"/>
          <w:szCs w:val="24"/>
        </w:rPr>
      </w:pPr>
      <w:r w:rsidRPr="009455BD">
        <w:rPr>
          <w:b/>
          <w:color w:val="FF0000"/>
          <w:sz w:val="24"/>
          <w:szCs w:val="24"/>
        </w:rPr>
        <w:t>Ce questionnaire de santé permet de savoir si vous devez fournir un certificat médical pour renouveler votre activité.</w:t>
      </w:r>
    </w:p>
    <w:p w:rsidR="00A2021E" w:rsidRDefault="00A2021E" w:rsidP="00DA6E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85F0" wp14:editId="58261F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9875" cy="3619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021E" w:rsidRPr="009455BD" w:rsidRDefault="00A2021E" w:rsidP="00A2021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55BD">
                              <w:rPr>
                                <w:b/>
                                <w:sz w:val="28"/>
                                <w:szCs w:val="28"/>
                              </w:rPr>
                              <w:t>REPONDEZ</w:t>
                            </w:r>
                            <w:r w:rsidR="00D2030E" w:rsidRPr="009455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AUX QUESTIONS EN COCHANT OUI ou</w:t>
                            </w:r>
                            <w:r w:rsidRPr="009455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85F0" id="Zone de texte 3" o:spid="_x0000_s1027" type="#_x0000_t202" style="position:absolute;margin-left:0;margin-top:-.05pt;width:521.2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A2021E" w:rsidRPr="009455BD" w:rsidRDefault="00A2021E" w:rsidP="00A2021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55BD">
                        <w:rPr>
                          <w:b/>
                          <w:sz w:val="28"/>
                          <w:szCs w:val="28"/>
                        </w:rPr>
                        <w:t>REPONDEZ</w:t>
                      </w:r>
                      <w:r w:rsidR="00D2030E" w:rsidRPr="009455BD">
                        <w:rPr>
                          <w:b/>
                          <w:sz w:val="28"/>
                          <w:szCs w:val="28"/>
                        </w:rPr>
                        <w:t xml:space="preserve"> AUX QUESTIONS EN COCHANT OUI ou</w:t>
                      </w:r>
                      <w:r w:rsidRPr="009455BD">
                        <w:rPr>
                          <w:b/>
                          <w:sz w:val="28"/>
                          <w:szCs w:val="28"/>
                        </w:rPr>
                        <w:t xml:space="preserve"> NON</w:t>
                      </w:r>
                    </w:p>
                  </w:txbxContent>
                </v:textbox>
              </v:shape>
            </w:pict>
          </mc:Fallback>
        </mc:AlternateContent>
      </w:r>
    </w:p>
    <w:p w:rsidR="00A2021E" w:rsidRDefault="00A2021E" w:rsidP="00DA6E23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  <w:gridCol w:w="709"/>
        <w:gridCol w:w="680"/>
      </w:tblGrid>
      <w:tr w:rsidR="00A2021E" w:rsidTr="00E532F5">
        <w:tc>
          <w:tcPr>
            <w:tcW w:w="9067" w:type="dxa"/>
            <w:shd w:val="clear" w:color="auto" w:fill="D9D9D9" w:themeFill="background1" w:themeFillShade="D9"/>
          </w:tcPr>
          <w:p w:rsidR="00A2021E" w:rsidRPr="009D69A6" w:rsidRDefault="009455BD" w:rsidP="00A2021E">
            <w:pPr>
              <w:jc w:val="center"/>
              <w:rPr>
                <w:b/>
              </w:rPr>
            </w:pPr>
            <w:r w:rsidRPr="009D69A6">
              <w:rPr>
                <w:b/>
              </w:rPr>
              <w:t>DEPUIS LE DERNIER CERTIFICAT MEDICAL INITIAL</w:t>
            </w:r>
          </w:p>
        </w:tc>
        <w:tc>
          <w:tcPr>
            <w:tcW w:w="709" w:type="dxa"/>
          </w:tcPr>
          <w:p w:rsidR="00A2021E" w:rsidRPr="00A2021E" w:rsidRDefault="00A2021E" w:rsidP="00A2021E">
            <w:pPr>
              <w:jc w:val="center"/>
              <w:rPr>
                <w:b/>
              </w:rPr>
            </w:pPr>
            <w:r w:rsidRPr="00A2021E">
              <w:rPr>
                <w:b/>
              </w:rPr>
              <w:t>OUI</w:t>
            </w:r>
          </w:p>
        </w:tc>
        <w:tc>
          <w:tcPr>
            <w:tcW w:w="680" w:type="dxa"/>
          </w:tcPr>
          <w:p w:rsidR="00A2021E" w:rsidRPr="00A2021E" w:rsidRDefault="00A2021E" w:rsidP="00A2021E">
            <w:pPr>
              <w:rPr>
                <w:b/>
              </w:rPr>
            </w:pPr>
            <w:r w:rsidRPr="00A2021E">
              <w:rPr>
                <w:b/>
              </w:rPr>
              <w:t>NON</w:t>
            </w:r>
          </w:p>
        </w:tc>
      </w:tr>
      <w:tr w:rsidR="00A2021E" w:rsidTr="00E532F5">
        <w:tc>
          <w:tcPr>
            <w:tcW w:w="9067" w:type="dxa"/>
          </w:tcPr>
          <w:p w:rsidR="00A2021E" w:rsidRPr="009D69A6" w:rsidRDefault="00D2030E" w:rsidP="00D2030E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>Avez-vous ressenti une douleur dans la poitrine, des palpitations, un essoufflement inhabituel, un malaise ou des pertes de connaissance ?</w:t>
            </w:r>
          </w:p>
        </w:tc>
        <w:tc>
          <w:tcPr>
            <w:tcW w:w="709" w:type="dxa"/>
          </w:tcPr>
          <w:p w:rsidR="00A2021E" w:rsidRDefault="00A2021E" w:rsidP="00DA6E23"/>
        </w:tc>
        <w:tc>
          <w:tcPr>
            <w:tcW w:w="680" w:type="dxa"/>
          </w:tcPr>
          <w:p w:rsidR="00A2021E" w:rsidRDefault="00A2021E" w:rsidP="00DA6E23"/>
        </w:tc>
      </w:tr>
      <w:tr w:rsidR="00A2021E" w:rsidRPr="009D69A6" w:rsidTr="00E532F5">
        <w:tc>
          <w:tcPr>
            <w:tcW w:w="9067" w:type="dxa"/>
          </w:tcPr>
          <w:p w:rsidR="00A2021E" w:rsidRPr="009D69A6" w:rsidRDefault="00574D97" w:rsidP="00DA6E23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>Des problèmes de la sphère oto-rhino-laryngologique ayant entraîné des soins médicaux spécialisés : * Une mauvaise audition, une perforation tympanique ?</w:t>
            </w:r>
          </w:p>
          <w:p w:rsidR="00574D97" w:rsidRPr="009D69A6" w:rsidRDefault="00574D97" w:rsidP="00DA6E23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 xml:space="preserve">                      * Une sinusite ou une otite chronique ?</w:t>
            </w:r>
          </w:p>
          <w:p w:rsidR="00574D97" w:rsidRPr="009D69A6" w:rsidRDefault="00574D97" w:rsidP="00DA6E23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 xml:space="preserve">                     </w:t>
            </w:r>
            <w:r w:rsidR="003A6668" w:rsidRPr="009D69A6">
              <w:rPr>
                <w:sz w:val="24"/>
                <w:szCs w:val="24"/>
              </w:rPr>
              <w:t xml:space="preserve"> *</w:t>
            </w:r>
            <w:r w:rsidRPr="009D69A6">
              <w:rPr>
                <w:sz w:val="24"/>
                <w:szCs w:val="24"/>
              </w:rPr>
              <w:t xml:space="preserve"> Des vertiges ou des troubles de l’équilibre à répétition ?</w:t>
            </w:r>
          </w:p>
          <w:p w:rsidR="00574D97" w:rsidRPr="009D69A6" w:rsidRDefault="00574D97" w:rsidP="00DA6E23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 xml:space="preserve">                      * Des douleurs des oreilles dan</w:t>
            </w:r>
            <w:r w:rsidR="009455BD" w:rsidRPr="009D69A6">
              <w:rPr>
                <w:sz w:val="24"/>
                <w:szCs w:val="24"/>
              </w:rPr>
              <w:t>s l’eau</w:t>
            </w:r>
            <w:r w:rsidRPr="009D69A6">
              <w:rPr>
                <w:sz w:val="24"/>
                <w:szCs w:val="24"/>
              </w:rPr>
              <w:t> ?</w:t>
            </w:r>
          </w:p>
        </w:tc>
        <w:tc>
          <w:tcPr>
            <w:tcW w:w="709" w:type="dxa"/>
          </w:tcPr>
          <w:p w:rsidR="00A2021E" w:rsidRPr="009D69A6" w:rsidRDefault="00A2021E" w:rsidP="00DA6E2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A2021E" w:rsidRPr="009D69A6" w:rsidRDefault="00A2021E" w:rsidP="00DA6E23">
            <w:pPr>
              <w:rPr>
                <w:sz w:val="24"/>
                <w:szCs w:val="24"/>
              </w:rPr>
            </w:pPr>
          </w:p>
        </w:tc>
      </w:tr>
      <w:tr w:rsidR="00A2021E" w:rsidTr="00E532F5">
        <w:tc>
          <w:tcPr>
            <w:tcW w:w="9067" w:type="dxa"/>
          </w:tcPr>
          <w:p w:rsidR="00A2021E" w:rsidRPr="009D69A6" w:rsidRDefault="003A6668" w:rsidP="00D62B9C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>Avez-vous des problèmes dermatologique</w:t>
            </w:r>
            <w:r w:rsidR="00EB7431">
              <w:rPr>
                <w:sz w:val="24"/>
                <w:szCs w:val="24"/>
              </w:rPr>
              <w:t>s</w:t>
            </w:r>
            <w:r w:rsidRPr="009D69A6">
              <w:rPr>
                <w:sz w:val="24"/>
                <w:szCs w:val="24"/>
              </w:rPr>
              <w:t xml:space="preserve">  chronique</w:t>
            </w:r>
            <w:r w:rsidR="00EB7431">
              <w:rPr>
                <w:sz w:val="24"/>
                <w:szCs w:val="24"/>
              </w:rPr>
              <w:t>s</w:t>
            </w:r>
            <w:r w:rsidRPr="009D69A6">
              <w:rPr>
                <w:sz w:val="24"/>
                <w:szCs w:val="24"/>
              </w:rPr>
              <w:t> ?</w:t>
            </w:r>
          </w:p>
        </w:tc>
        <w:tc>
          <w:tcPr>
            <w:tcW w:w="709" w:type="dxa"/>
          </w:tcPr>
          <w:p w:rsidR="00A2021E" w:rsidRDefault="00A2021E" w:rsidP="00DA6E23"/>
        </w:tc>
        <w:tc>
          <w:tcPr>
            <w:tcW w:w="680" w:type="dxa"/>
          </w:tcPr>
          <w:p w:rsidR="00A2021E" w:rsidRDefault="00A2021E" w:rsidP="00DA6E23"/>
        </w:tc>
      </w:tr>
      <w:tr w:rsidR="00EB7431" w:rsidTr="00E532F5">
        <w:tc>
          <w:tcPr>
            <w:tcW w:w="9067" w:type="dxa"/>
          </w:tcPr>
          <w:p w:rsidR="00EB7431" w:rsidRDefault="00EB7431" w:rsidP="00D62B9C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eu ou avez-vous, des problèmes neurologiques ?</w:t>
            </w:r>
          </w:p>
          <w:p w:rsidR="00EB7431" w:rsidRPr="00EB7431" w:rsidRDefault="00EB7431" w:rsidP="00EB7431">
            <w:pPr>
              <w:tabs>
                <w:tab w:val="left" w:pos="1215"/>
              </w:tabs>
              <w:ind w:left="1605"/>
              <w:rPr>
                <w:sz w:val="24"/>
                <w:szCs w:val="24"/>
              </w:rPr>
            </w:pPr>
            <w:r w:rsidRPr="00EB7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* </w:t>
            </w:r>
            <w:r w:rsidRPr="00EB7431">
              <w:rPr>
                <w:sz w:val="24"/>
                <w:szCs w:val="24"/>
              </w:rPr>
              <w:t>Des crises d’épilepsie</w:t>
            </w:r>
          </w:p>
          <w:p w:rsidR="00EB7431" w:rsidRPr="00EB7431" w:rsidRDefault="00EB7431" w:rsidP="00EB7431">
            <w:pPr>
              <w:tabs>
                <w:tab w:val="left" w:pos="1215"/>
              </w:tabs>
              <w:ind w:left="1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* </w:t>
            </w:r>
            <w:r w:rsidRPr="00EB7431">
              <w:rPr>
                <w:sz w:val="24"/>
                <w:szCs w:val="24"/>
              </w:rPr>
              <w:t>Des crises de tétanie ou de spasmophilie</w:t>
            </w:r>
          </w:p>
          <w:p w:rsidR="00EB7431" w:rsidRPr="00EB7431" w:rsidRDefault="00EB7431" w:rsidP="00EB7431">
            <w:pPr>
              <w:pStyle w:val="Paragraphedeliste"/>
              <w:tabs>
                <w:tab w:val="left" w:pos="1215"/>
              </w:tabs>
              <w:ind w:left="1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* Un traumatisme crânien avec coma</w:t>
            </w:r>
          </w:p>
        </w:tc>
        <w:tc>
          <w:tcPr>
            <w:tcW w:w="709" w:type="dxa"/>
          </w:tcPr>
          <w:p w:rsidR="00EB7431" w:rsidRDefault="00EB7431" w:rsidP="00DA6E23"/>
        </w:tc>
        <w:tc>
          <w:tcPr>
            <w:tcW w:w="680" w:type="dxa"/>
          </w:tcPr>
          <w:p w:rsidR="00EB7431" w:rsidRDefault="00EB7431" w:rsidP="00DA6E23"/>
        </w:tc>
      </w:tr>
      <w:tr w:rsidR="00A2021E" w:rsidTr="00E532F5">
        <w:tc>
          <w:tcPr>
            <w:tcW w:w="9067" w:type="dxa"/>
            <w:tcBorders>
              <w:bottom w:val="single" w:sz="4" w:space="0" w:color="auto"/>
            </w:tcBorders>
          </w:tcPr>
          <w:p w:rsidR="003A6668" w:rsidRPr="009D69A6" w:rsidRDefault="003A6668" w:rsidP="003A6668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>Avez-vous déjà bénéficié d’une intervent</w:t>
            </w:r>
            <w:r w:rsidR="009455BD" w:rsidRPr="009D69A6">
              <w:rPr>
                <w:sz w:val="24"/>
                <w:szCs w:val="24"/>
              </w:rPr>
              <w:t xml:space="preserve">ion </w:t>
            </w:r>
            <w:r w:rsidR="009D69A6" w:rsidRPr="009D69A6">
              <w:rPr>
                <w:sz w:val="24"/>
                <w:szCs w:val="24"/>
              </w:rPr>
              <w:t>chirurgicale :</w:t>
            </w:r>
            <w:r w:rsidRPr="009D69A6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3A6668" w:rsidRPr="009D69A6" w:rsidRDefault="003A6668" w:rsidP="003A6668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9455BD" w:rsidRPr="009D69A6">
              <w:rPr>
                <w:sz w:val="24"/>
                <w:szCs w:val="24"/>
              </w:rPr>
              <w:t>* Sur les oreilles ou les sinus</w:t>
            </w:r>
          </w:p>
          <w:p w:rsidR="003A6668" w:rsidRDefault="003A6668" w:rsidP="003A6668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 xml:space="preserve">                                                                                                     * Sur les yeux (y compris au laser)</w:t>
            </w:r>
          </w:p>
          <w:p w:rsidR="00591DEE" w:rsidRDefault="00591DEE" w:rsidP="003A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* Sur le cœur</w:t>
            </w:r>
          </w:p>
          <w:p w:rsidR="00591DEE" w:rsidRDefault="00591DEE" w:rsidP="003A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* </w:t>
            </w:r>
            <w:r w:rsidR="00922E63">
              <w:rPr>
                <w:sz w:val="24"/>
                <w:szCs w:val="24"/>
              </w:rPr>
              <w:t>Intracrânienne</w:t>
            </w:r>
          </w:p>
          <w:p w:rsidR="00591DEE" w:rsidRPr="009D69A6" w:rsidRDefault="00591DEE" w:rsidP="003A6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* Sur l’estomac</w:t>
            </w:r>
          </w:p>
        </w:tc>
        <w:tc>
          <w:tcPr>
            <w:tcW w:w="709" w:type="dxa"/>
          </w:tcPr>
          <w:p w:rsidR="00A2021E" w:rsidRDefault="00A2021E" w:rsidP="00DA6E23"/>
        </w:tc>
        <w:tc>
          <w:tcPr>
            <w:tcW w:w="680" w:type="dxa"/>
          </w:tcPr>
          <w:p w:rsidR="00A2021E" w:rsidRDefault="00A2021E" w:rsidP="00DA6E23"/>
        </w:tc>
      </w:tr>
      <w:tr w:rsidR="00A2021E" w:rsidTr="00E532F5">
        <w:tc>
          <w:tcPr>
            <w:tcW w:w="9067" w:type="dxa"/>
            <w:tcBorders>
              <w:bottom w:val="single" w:sz="4" w:space="0" w:color="auto"/>
            </w:tcBorders>
          </w:tcPr>
          <w:p w:rsidR="00A2021E" w:rsidRPr="009D69A6" w:rsidRDefault="003E3CCA" w:rsidP="00DA6E23">
            <w:pPr>
              <w:rPr>
                <w:sz w:val="24"/>
                <w:szCs w:val="24"/>
              </w:rPr>
            </w:pPr>
            <w:r w:rsidRPr="009D69A6">
              <w:rPr>
                <w:sz w:val="24"/>
                <w:szCs w:val="24"/>
              </w:rPr>
              <w:t>Votre pratique sportive a-t-elle été interrompue pour des raisons de santé ?</w:t>
            </w:r>
          </w:p>
        </w:tc>
        <w:tc>
          <w:tcPr>
            <w:tcW w:w="709" w:type="dxa"/>
          </w:tcPr>
          <w:p w:rsidR="00A2021E" w:rsidRDefault="00A2021E" w:rsidP="00DA6E23"/>
        </w:tc>
        <w:tc>
          <w:tcPr>
            <w:tcW w:w="680" w:type="dxa"/>
          </w:tcPr>
          <w:p w:rsidR="00A2021E" w:rsidRDefault="00A2021E" w:rsidP="00DA6E23"/>
        </w:tc>
      </w:tr>
      <w:tr w:rsidR="003A6668" w:rsidTr="00E532F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</w:tcPr>
          <w:p w:rsidR="003A6668" w:rsidRPr="003E3CCA" w:rsidRDefault="003E3CCA" w:rsidP="003E3CCA">
            <w:pPr>
              <w:jc w:val="center"/>
              <w:rPr>
                <w:b/>
                <w:sz w:val="32"/>
                <w:szCs w:val="32"/>
              </w:rPr>
            </w:pPr>
            <w:r w:rsidRPr="003E3CCA">
              <w:rPr>
                <w:b/>
                <w:sz w:val="32"/>
                <w:szCs w:val="32"/>
              </w:rPr>
              <w:t>A CE JOUR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3A6668" w:rsidRPr="00E532F5" w:rsidRDefault="003A6668" w:rsidP="00E532F5">
            <w:pPr>
              <w:jc w:val="center"/>
              <w:rPr>
                <w:color w:val="BF8F00" w:themeColor="accent4" w:themeShade="BF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3A6668" w:rsidRDefault="003A6668" w:rsidP="00E532F5">
            <w:pPr>
              <w:jc w:val="center"/>
            </w:pPr>
          </w:p>
        </w:tc>
      </w:tr>
      <w:tr w:rsidR="003A6668" w:rsidTr="00E532F5">
        <w:tc>
          <w:tcPr>
            <w:tcW w:w="9067" w:type="dxa"/>
            <w:tcBorders>
              <w:top w:val="nil"/>
              <w:right w:val="nil"/>
            </w:tcBorders>
          </w:tcPr>
          <w:p w:rsidR="003A6668" w:rsidRPr="009D69A6" w:rsidRDefault="00922E63" w:rsidP="00E53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vous avez répondu </w:t>
            </w:r>
            <w:r w:rsidRPr="00922E63">
              <w:rPr>
                <w:b/>
                <w:sz w:val="24"/>
                <w:szCs w:val="24"/>
              </w:rPr>
              <w:t>NON</w:t>
            </w:r>
            <w:r>
              <w:rPr>
                <w:sz w:val="24"/>
                <w:szCs w:val="24"/>
              </w:rPr>
              <w:t xml:space="preserve"> à toutes les réponses, vous ne devez pas nous fournir un nouveau certificat médical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668" w:rsidRDefault="003A6668" w:rsidP="00E532F5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</w:tcPr>
          <w:p w:rsidR="003A6668" w:rsidRDefault="003A6668" w:rsidP="00E532F5">
            <w:pPr>
              <w:jc w:val="center"/>
            </w:pPr>
          </w:p>
        </w:tc>
      </w:tr>
      <w:tr w:rsidR="00591DEE" w:rsidTr="00E532F5">
        <w:tc>
          <w:tcPr>
            <w:tcW w:w="9067" w:type="dxa"/>
            <w:tcBorders>
              <w:right w:val="nil"/>
            </w:tcBorders>
          </w:tcPr>
          <w:p w:rsidR="00591DEE" w:rsidRPr="009D69A6" w:rsidRDefault="00922E63" w:rsidP="00DA6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vous avez répondu </w:t>
            </w:r>
            <w:r w:rsidRPr="00922E63">
              <w:rPr>
                <w:b/>
                <w:sz w:val="24"/>
                <w:szCs w:val="24"/>
              </w:rPr>
              <w:t>OUI</w:t>
            </w:r>
            <w:r>
              <w:rPr>
                <w:sz w:val="24"/>
                <w:szCs w:val="24"/>
              </w:rPr>
              <w:t xml:space="preserve">  à au moins une réponse, vou</w:t>
            </w:r>
            <w:r w:rsidR="00E532F5">
              <w:rPr>
                <w:sz w:val="24"/>
                <w:szCs w:val="24"/>
              </w:rPr>
              <w:t xml:space="preserve">s devez nous fournir un nouveau  </w:t>
            </w:r>
            <w:r>
              <w:rPr>
                <w:sz w:val="24"/>
                <w:szCs w:val="24"/>
              </w:rPr>
              <w:t>certificat médical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EE" w:rsidRDefault="00591DEE" w:rsidP="00E532F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</w:tcBorders>
          </w:tcPr>
          <w:p w:rsidR="00591DEE" w:rsidRDefault="00591DEE" w:rsidP="00E532F5">
            <w:pPr>
              <w:jc w:val="center"/>
            </w:pPr>
          </w:p>
        </w:tc>
      </w:tr>
    </w:tbl>
    <w:p w:rsidR="00A2021E" w:rsidRDefault="00A2021E" w:rsidP="00DA6E23"/>
    <w:p w:rsidR="00D62B9C" w:rsidRDefault="00D62B9C" w:rsidP="00DA6E23">
      <w:pPr>
        <w:rPr>
          <w:b/>
          <w:sz w:val="24"/>
          <w:szCs w:val="24"/>
        </w:rPr>
      </w:pPr>
      <w:r w:rsidRPr="00922E63">
        <w:rPr>
          <w:b/>
          <w:sz w:val="24"/>
          <w:szCs w:val="24"/>
        </w:rPr>
        <w:t>Je certifie avoir lu et compris les questions ci-dessus et pouvoir attester que mes réponses sont exactes.</w:t>
      </w:r>
      <w:r w:rsidR="00922E63">
        <w:rPr>
          <w:b/>
          <w:sz w:val="24"/>
          <w:szCs w:val="24"/>
        </w:rPr>
        <w:t xml:space="preserve"> </w:t>
      </w:r>
      <w:r w:rsidRPr="00922E63">
        <w:rPr>
          <w:b/>
          <w:sz w:val="24"/>
          <w:szCs w:val="24"/>
        </w:rPr>
        <w:t>Je reconnais avoir été averti(e) que toute déclaration inexacte engage ma responsabilité et dégage celle des dirigeants de la structure au sein de laquelle je vais pratiquer les activités aquatiques.</w:t>
      </w:r>
    </w:p>
    <w:p w:rsidR="00922E63" w:rsidRDefault="00922E63" w:rsidP="00DA6E23">
      <w:pPr>
        <w:rPr>
          <w:b/>
          <w:sz w:val="24"/>
          <w:szCs w:val="24"/>
        </w:rPr>
      </w:pPr>
    </w:p>
    <w:p w:rsidR="00922E63" w:rsidRPr="00922E63" w:rsidRDefault="00922E63" w:rsidP="00DA6E23">
      <w:pPr>
        <w:rPr>
          <w:sz w:val="24"/>
          <w:szCs w:val="24"/>
        </w:rPr>
      </w:pPr>
      <w:r>
        <w:rPr>
          <w:sz w:val="24"/>
          <w:szCs w:val="24"/>
        </w:rPr>
        <w:t>Date :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               Signature : </w:t>
      </w:r>
    </w:p>
    <w:sectPr w:rsidR="00922E63" w:rsidRPr="00922E63" w:rsidSect="00DA6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BF9"/>
    <w:multiLevelType w:val="hybridMultilevel"/>
    <w:tmpl w:val="C01C91C2"/>
    <w:lvl w:ilvl="0" w:tplc="BD805240">
      <w:numFmt w:val="bullet"/>
      <w:lvlText w:val=""/>
      <w:lvlJc w:val="left"/>
      <w:pPr>
        <w:ind w:left="25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1A4F78E7"/>
    <w:multiLevelType w:val="hybridMultilevel"/>
    <w:tmpl w:val="5C3E09B8"/>
    <w:lvl w:ilvl="0" w:tplc="0144EB8E">
      <w:start w:val="1"/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346E145E"/>
    <w:multiLevelType w:val="hybridMultilevel"/>
    <w:tmpl w:val="E74CFC40"/>
    <w:lvl w:ilvl="0" w:tplc="9A9268D4">
      <w:start w:val="1"/>
      <w:numFmt w:val="bullet"/>
      <w:lvlText w:val=""/>
      <w:lvlJc w:val="left"/>
      <w:pPr>
        <w:ind w:left="29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 w15:restartNumberingAfterBreak="0">
    <w:nsid w:val="36896253"/>
    <w:multiLevelType w:val="hybridMultilevel"/>
    <w:tmpl w:val="4C6EA39E"/>
    <w:lvl w:ilvl="0" w:tplc="041AC7EC">
      <w:numFmt w:val="bullet"/>
      <w:lvlText w:val="-"/>
      <w:lvlJc w:val="left"/>
      <w:pPr>
        <w:ind w:left="28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4" w15:restartNumberingAfterBreak="0">
    <w:nsid w:val="3EC72B6C"/>
    <w:multiLevelType w:val="hybridMultilevel"/>
    <w:tmpl w:val="847643D2"/>
    <w:lvl w:ilvl="0" w:tplc="47144A16">
      <w:numFmt w:val="bullet"/>
      <w:lvlText w:val=""/>
      <w:lvlJc w:val="left"/>
      <w:pPr>
        <w:ind w:left="55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5" w15:restartNumberingAfterBreak="0">
    <w:nsid w:val="4FC62E05"/>
    <w:multiLevelType w:val="hybridMultilevel"/>
    <w:tmpl w:val="74C2BBC0"/>
    <w:lvl w:ilvl="0" w:tplc="69A6802C">
      <w:numFmt w:val="bullet"/>
      <w:lvlText w:val=""/>
      <w:lvlJc w:val="left"/>
      <w:pPr>
        <w:ind w:left="538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6" w15:restartNumberingAfterBreak="0">
    <w:nsid w:val="54883F5E"/>
    <w:multiLevelType w:val="hybridMultilevel"/>
    <w:tmpl w:val="CA8C1042"/>
    <w:lvl w:ilvl="0" w:tplc="E158AC18">
      <w:start w:val="1"/>
      <w:numFmt w:val="bullet"/>
      <w:lvlText w:val=""/>
      <w:lvlJc w:val="left"/>
      <w:pPr>
        <w:ind w:left="295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5A7D28CB"/>
    <w:multiLevelType w:val="hybridMultilevel"/>
    <w:tmpl w:val="246EFB88"/>
    <w:lvl w:ilvl="0" w:tplc="5E4E6D94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8" w15:restartNumberingAfterBreak="0">
    <w:nsid w:val="5EE94A05"/>
    <w:multiLevelType w:val="hybridMultilevel"/>
    <w:tmpl w:val="4AF0572A"/>
    <w:lvl w:ilvl="0" w:tplc="8C5648F4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 w15:restartNumberingAfterBreak="0">
    <w:nsid w:val="63C83C6C"/>
    <w:multiLevelType w:val="hybridMultilevel"/>
    <w:tmpl w:val="06FC5738"/>
    <w:lvl w:ilvl="0" w:tplc="95903BF8"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649D212B"/>
    <w:multiLevelType w:val="hybridMultilevel"/>
    <w:tmpl w:val="49AE2D0C"/>
    <w:lvl w:ilvl="0" w:tplc="35C2B708"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77165633"/>
    <w:multiLevelType w:val="hybridMultilevel"/>
    <w:tmpl w:val="B866A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D47F1"/>
    <w:multiLevelType w:val="hybridMultilevel"/>
    <w:tmpl w:val="C0FC368E"/>
    <w:lvl w:ilvl="0" w:tplc="B7FCC6DE">
      <w:start w:val="1"/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7C"/>
    <w:rsid w:val="00176C7C"/>
    <w:rsid w:val="00334931"/>
    <w:rsid w:val="003A6668"/>
    <w:rsid w:val="003E3CCA"/>
    <w:rsid w:val="00574D97"/>
    <w:rsid w:val="00591DEE"/>
    <w:rsid w:val="005C6648"/>
    <w:rsid w:val="00922E63"/>
    <w:rsid w:val="009455BD"/>
    <w:rsid w:val="009D69A6"/>
    <w:rsid w:val="00A2021E"/>
    <w:rsid w:val="00B53812"/>
    <w:rsid w:val="00BB2914"/>
    <w:rsid w:val="00D2030E"/>
    <w:rsid w:val="00D609DB"/>
    <w:rsid w:val="00D62B9C"/>
    <w:rsid w:val="00DA6E23"/>
    <w:rsid w:val="00E4667E"/>
    <w:rsid w:val="00E532F5"/>
    <w:rsid w:val="00E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651FE9-4056-4915-94FA-F2993ED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03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E673-49F5-469B-B1A9-73808F5F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</dc:creator>
  <cp:keywords/>
  <dc:description/>
  <cp:lastModifiedBy>Caisse</cp:lastModifiedBy>
  <cp:revision>2</cp:revision>
  <cp:lastPrinted>2019-02-20T16:13:00Z</cp:lastPrinted>
  <dcterms:created xsi:type="dcterms:W3CDTF">2019-07-06T15:11:00Z</dcterms:created>
  <dcterms:modified xsi:type="dcterms:W3CDTF">2019-07-06T15:11:00Z</dcterms:modified>
</cp:coreProperties>
</file>